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CCCD" w14:textId="061863AC" w:rsidR="00C44E12" w:rsidRDefault="00C44E12">
      <w:r>
        <w:rPr>
          <w:rStyle w:val="Strong"/>
          <w:rFonts w:ascii="Open Sans" w:hAnsi="Open Sans" w:cs="Open Sans"/>
          <w:color w:val="333333"/>
          <w:shd w:val="clear" w:color="auto" w:fill="EEEEEE"/>
        </w:rPr>
        <w:t>Does the knowledge of being in a high-risk flood area affect housing prices?</w:t>
      </w:r>
      <w:r>
        <w:rPr>
          <w:rFonts w:ascii="Open Sans" w:hAnsi="Open Sans" w:cs="Open Sans"/>
          <w:b/>
          <w:bCs/>
          <w:color w:val="333333"/>
          <w:shd w:val="clear" w:color="auto" w:fill="EEEEEE"/>
        </w:rPr>
        <w:br/>
      </w:r>
      <w:r>
        <w:rPr>
          <w:rFonts w:ascii="Open Sans" w:hAnsi="Open Sans" w:cs="Open Sans"/>
          <w:color w:val="333333"/>
          <w:shd w:val="clear" w:color="auto" w:fill="EEEEEE"/>
        </w:rPr>
        <w:t>Use the summer 2021 floods and flood risk disclosure in London as an experiment (more info </w:t>
      </w:r>
      <w:hyperlink r:id="rId4" w:history="1">
        <w:r>
          <w:rPr>
            <w:rStyle w:val="Hyperlink"/>
            <w:rFonts w:ascii="Open Sans" w:hAnsi="Open Sans" w:cs="Open Sans"/>
            <w:color w:val="006174"/>
            <w:shd w:val="clear" w:color="auto" w:fill="FFFFFF"/>
          </w:rPr>
          <w:t>here) </w:t>
        </w:r>
      </w:hyperlink>
      <w:r>
        <w:rPr>
          <w:rFonts w:ascii="Open Sans" w:hAnsi="Open Sans" w:cs="Open Sans"/>
          <w:color w:val="333333"/>
          <w:shd w:val="clear" w:color="auto" w:fill="EEEEEE"/>
        </w:rPr>
        <w:t> which lead to an increase in interest in floods as seen on </w:t>
      </w:r>
      <w:hyperlink r:id="rId5" w:history="1">
        <w:r>
          <w:rPr>
            <w:rStyle w:val="Hyperlink"/>
            <w:rFonts w:ascii="Open Sans" w:hAnsi="Open Sans" w:cs="Open Sans"/>
            <w:color w:val="006174"/>
            <w:shd w:val="clear" w:color="auto" w:fill="FFFFFF"/>
          </w:rPr>
          <w:t>Google Trends</w:t>
        </w:r>
      </w:hyperlink>
      <w:r>
        <w:rPr>
          <w:rFonts w:ascii="Open Sans" w:hAnsi="Open Sans" w:cs="Open Sans"/>
          <w:color w:val="333333"/>
          <w:shd w:val="clear" w:color="auto" w:fill="EEEEEE"/>
        </w:rPr>
        <w:t>. Some areas, such as those flooded, will have more impact than others. You can download data for the flood risk maps from </w:t>
      </w:r>
      <w:hyperlink r:id="rId6" w:history="1">
        <w:r>
          <w:rPr>
            <w:rStyle w:val="Hyperlink"/>
            <w:rFonts w:ascii="Open Sans" w:hAnsi="Open Sans" w:cs="Open Sans"/>
            <w:color w:val="006174"/>
            <w:shd w:val="clear" w:color="auto" w:fill="FFFFFF"/>
          </w:rPr>
          <w:t>here</w:t>
        </w:r>
      </w:hyperlink>
      <w:r>
        <w:rPr>
          <w:rFonts w:ascii="Open Sans" w:hAnsi="Open Sans" w:cs="Open Sans"/>
          <w:color w:val="333333"/>
          <w:shd w:val="clear" w:color="auto" w:fill="EEEEEE"/>
        </w:rPr>
        <w:t>. You can implement a DD using areas exposed vs non-exposed before and after the event. You can find a related paper on this matter </w:t>
      </w:r>
      <w:hyperlink r:id="rId7" w:history="1">
        <w:r>
          <w:rPr>
            <w:rStyle w:val="Hyperlink"/>
            <w:rFonts w:ascii="Open Sans" w:hAnsi="Open Sans" w:cs="Open Sans"/>
            <w:color w:val="006174"/>
            <w:shd w:val="clear" w:color="auto" w:fill="FFFFFF"/>
          </w:rPr>
          <w:t>here</w:t>
        </w:r>
      </w:hyperlink>
      <w:r>
        <w:rPr>
          <w:rFonts w:ascii="Open Sans" w:hAnsi="Open Sans" w:cs="Open Sans"/>
          <w:color w:val="333333"/>
          <w:shd w:val="clear" w:color="auto" w:fill="EEEEEE"/>
        </w:rPr>
        <w:t>.</w:t>
      </w:r>
    </w:p>
    <w:sectPr w:rsidR="00C4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MTGytDAyNDcxMTRS0lEKTi0uzszPAykwrAUA3bvjjywAAAA="/>
  </w:docVars>
  <w:rsids>
    <w:rsidRoot w:val="00C44E12"/>
    <w:rsid w:val="00306AA9"/>
    <w:rsid w:val="00C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5DC5"/>
  <w15:chartTrackingRefBased/>
  <w15:docId w15:val="{7FA55EF1-A550-0A45-AF0A-8DC8796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4E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4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article/10.1007/s11146-015-9530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london.gov.uk/dataset/flood-risk-zones." TargetMode="External"/><Relationship Id="rId5" Type="http://schemas.openxmlformats.org/officeDocument/2006/relationships/hyperlink" Target="https://trends.google.com/trends/explore?date=2020-10-06%202022-11-02&amp;geo=GB&amp;q=floods" TargetMode="External"/><Relationship Id="rId4" Type="http://schemas.openxmlformats.org/officeDocument/2006/relationships/hyperlink" Target="https://www.independent.co.uk/climate-change/news/london-flood-map-risk-b191700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Schonberger, Alex</dc:creator>
  <cp:keywords/>
  <dc:description/>
  <cp:lastModifiedBy>user</cp:lastModifiedBy>
  <cp:revision>2</cp:revision>
  <dcterms:created xsi:type="dcterms:W3CDTF">2023-01-16T12:05:00Z</dcterms:created>
  <dcterms:modified xsi:type="dcterms:W3CDTF">2023-01-16T12:05:00Z</dcterms:modified>
</cp:coreProperties>
</file>